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47"/>
      </w:tblGrid>
      <w:tr w:rsidR="006F0B54" w14:paraId="2F265063" w14:textId="77777777" w:rsidTr="000C67CE">
        <w:trPr>
          <w:jc w:val="center"/>
        </w:trPr>
        <w:tc>
          <w:tcPr>
            <w:tcW w:w="9212" w:type="dxa"/>
            <w:gridSpan w:val="2"/>
          </w:tcPr>
          <w:p w14:paraId="0388B8CD" w14:textId="560C960C" w:rsidR="006F0B54" w:rsidRDefault="006F0B54" w:rsidP="000C67CE">
            <w:pPr>
              <w:spacing w:after="120"/>
            </w:pPr>
            <w:r>
              <w:t xml:space="preserve">A tantárgy megnevezése, </w:t>
            </w:r>
            <w:proofErr w:type="spellStart"/>
            <w:r>
              <w:t>Neptun</w:t>
            </w:r>
            <w:proofErr w:type="spellEnd"/>
            <w:r>
              <w:t xml:space="preserve"> kódja</w:t>
            </w:r>
            <w:r w:rsidRPr="00A55E59">
              <w:rPr>
                <w:b/>
              </w:rPr>
              <w:t xml:space="preserve">: </w:t>
            </w:r>
            <w:r w:rsidRPr="00D100F9">
              <w:rPr>
                <w:bCs/>
              </w:rPr>
              <w:t xml:space="preserve">Ének-zene és módszertana </w:t>
            </w:r>
            <w:r w:rsidR="00F87845">
              <w:rPr>
                <w:bCs/>
              </w:rPr>
              <w:t>4</w:t>
            </w:r>
            <w:r w:rsidRPr="00D100F9">
              <w:rPr>
                <w:bCs/>
              </w:rPr>
              <w:t>.</w:t>
            </w:r>
            <w:r w:rsidRPr="00D100F9">
              <w:rPr>
                <w:b/>
              </w:rPr>
              <w:t xml:space="preserve">  </w:t>
            </w:r>
            <w:r w:rsidRPr="00F87845">
              <w:rPr>
                <w:color w:val="000000"/>
                <w:shd w:val="clear" w:color="auto" w:fill="D9D9D9"/>
              </w:rPr>
              <w:t>OVOALB</w:t>
            </w:r>
            <w:r w:rsidR="00F87845">
              <w:rPr>
                <w:color w:val="000000"/>
                <w:shd w:val="clear" w:color="auto" w:fill="D9D9D9"/>
              </w:rPr>
              <w:t>2</w:t>
            </w:r>
            <w:r w:rsidRPr="00F87845">
              <w:rPr>
                <w:color w:val="000000"/>
                <w:shd w:val="clear" w:color="auto" w:fill="D9D9D9"/>
              </w:rPr>
              <w:t>062</w:t>
            </w:r>
          </w:p>
        </w:tc>
      </w:tr>
      <w:tr w:rsidR="006F0B54" w14:paraId="0DFFF785" w14:textId="77777777" w:rsidTr="000C67CE">
        <w:trPr>
          <w:jc w:val="center"/>
        </w:trPr>
        <w:tc>
          <w:tcPr>
            <w:tcW w:w="9212" w:type="dxa"/>
            <w:gridSpan w:val="2"/>
          </w:tcPr>
          <w:p w14:paraId="6BE6BD7B" w14:textId="77777777" w:rsidR="006F0B54" w:rsidRDefault="006F0B54" w:rsidP="000C67CE">
            <w:pPr>
              <w:spacing w:after="120"/>
            </w:pPr>
            <w:r>
              <w:t>A tantárgy felelőse és beosztása</w:t>
            </w:r>
            <w:r>
              <w:rPr>
                <w:b/>
                <w:bCs/>
              </w:rPr>
              <w:t xml:space="preserve">:  </w:t>
            </w:r>
            <w:r w:rsidRPr="00D100F9">
              <w:t>Pödör Eszter főiskolai tanársegéd</w:t>
            </w:r>
          </w:p>
        </w:tc>
      </w:tr>
      <w:tr w:rsidR="006F0B54" w14:paraId="606F1D54" w14:textId="77777777" w:rsidTr="000C67CE">
        <w:trPr>
          <w:jc w:val="center"/>
        </w:trPr>
        <w:tc>
          <w:tcPr>
            <w:tcW w:w="4890" w:type="dxa"/>
          </w:tcPr>
          <w:p w14:paraId="2FC76915" w14:textId="77777777" w:rsidR="006F0B54" w:rsidRDefault="006F0B54" w:rsidP="000C67CE">
            <w:pPr>
              <w:pStyle w:val="lfej"/>
              <w:tabs>
                <w:tab w:val="clear" w:pos="4536"/>
                <w:tab w:val="clear" w:pos="9072"/>
              </w:tabs>
              <w:spacing w:after="120"/>
              <w:rPr>
                <w:b/>
                <w:bCs/>
              </w:rPr>
            </w:pPr>
            <w:r>
              <w:t xml:space="preserve">Heti óraszám (nappali, </w:t>
            </w:r>
            <w:proofErr w:type="spellStart"/>
            <w:r>
              <w:t>ea+gy</w:t>
            </w:r>
            <w:proofErr w:type="spellEnd"/>
            <w:r>
              <w:t>): … óra/hét</w:t>
            </w:r>
          </w:p>
        </w:tc>
        <w:tc>
          <w:tcPr>
            <w:tcW w:w="4322" w:type="dxa"/>
          </w:tcPr>
          <w:p w14:paraId="10171436" w14:textId="77777777" w:rsidR="006F0B54" w:rsidRDefault="006F0B54" w:rsidP="000C67CE">
            <w:pPr>
              <w:spacing w:after="120"/>
            </w:pPr>
            <w:r>
              <w:t>Kredit</w:t>
            </w:r>
            <w:r>
              <w:rPr>
                <w:b/>
                <w:bCs/>
              </w:rPr>
              <w:t>: 1</w:t>
            </w:r>
          </w:p>
        </w:tc>
      </w:tr>
      <w:tr w:rsidR="006F0B54" w14:paraId="7F8ECD97" w14:textId="77777777" w:rsidTr="000C67CE">
        <w:trPr>
          <w:jc w:val="center"/>
        </w:trPr>
        <w:tc>
          <w:tcPr>
            <w:tcW w:w="4890" w:type="dxa"/>
          </w:tcPr>
          <w:p w14:paraId="21C504D2" w14:textId="28DA86E4" w:rsidR="006F0B54" w:rsidRPr="00F87845" w:rsidRDefault="006F0B54" w:rsidP="000C67CE">
            <w:pPr>
              <w:spacing w:after="120"/>
            </w:pPr>
            <w:r w:rsidRPr="00F87845">
              <w:t xml:space="preserve">Féléves óraszám (levelező, </w:t>
            </w:r>
            <w:proofErr w:type="spellStart"/>
            <w:r w:rsidRPr="00F87845">
              <w:t>ea+gy</w:t>
            </w:r>
            <w:proofErr w:type="spellEnd"/>
            <w:r w:rsidRPr="00F87845">
              <w:t xml:space="preserve">): </w:t>
            </w:r>
            <w:r w:rsidRPr="00F87845">
              <w:rPr>
                <w:sz w:val="22"/>
                <w:szCs w:val="22"/>
              </w:rPr>
              <w:t>10</w:t>
            </w:r>
            <w:r w:rsidR="00F87845">
              <w:rPr>
                <w:sz w:val="22"/>
                <w:szCs w:val="22"/>
              </w:rPr>
              <w:t xml:space="preserve"> </w:t>
            </w:r>
            <w:r w:rsidRPr="00F87845">
              <w:rPr>
                <w:sz w:val="22"/>
                <w:szCs w:val="22"/>
              </w:rPr>
              <w:t>óra/félév</w:t>
            </w:r>
          </w:p>
        </w:tc>
        <w:tc>
          <w:tcPr>
            <w:tcW w:w="4322" w:type="dxa"/>
          </w:tcPr>
          <w:p w14:paraId="1E56B5F2" w14:textId="77777777" w:rsidR="006F0B54" w:rsidRDefault="006F0B54" w:rsidP="000C67CE">
            <w:pPr>
              <w:spacing w:after="120"/>
              <w:rPr>
                <w:b/>
                <w:bCs/>
              </w:rPr>
            </w:pPr>
            <w:r w:rsidRPr="00F87845">
              <w:t>Félévzárás módja</w:t>
            </w:r>
            <w:r w:rsidRPr="00F87845">
              <w:rPr>
                <w:b/>
                <w:bCs/>
              </w:rPr>
              <w:t xml:space="preserve">: </w:t>
            </w:r>
            <w:r w:rsidRPr="00F87845">
              <w:t>gyakorlati jegy</w:t>
            </w:r>
          </w:p>
        </w:tc>
      </w:tr>
      <w:tr w:rsidR="006F0B54" w14:paraId="23D07ECF" w14:textId="77777777" w:rsidTr="000C67CE">
        <w:trPr>
          <w:jc w:val="center"/>
        </w:trPr>
        <w:tc>
          <w:tcPr>
            <w:tcW w:w="4890" w:type="dxa"/>
          </w:tcPr>
          <w:p w14:paraId="24722167" w14:textId="40FF1C88" w:rsidR="006F0B54" w:rsidRDefault="006F0B54" w:rsidP="000C67CE">
            <w:pPr>
              <w:spacing w:after="120"/>
              <w:rPr>
                <w:b/>
                <w:bCs/>
              </w:rPr>
            </w:pPr>
            <w:r>
              <w:t>Ajánlott félév helye a mintatantervben: 4. félév</w:t>
            </w:r>
          </w:p>
        </w:tc>
        <w:tc>
          <w:tcPr>
            <w:tcW w:w="4322" w:type="dxa"/>
          </w:tcPr>
          <w:p w14:paraId="49783686" w14:textId="77777777" w:rsidR="006F0B54" w:rsidRDefault="006F0B54" w:rsidP="000C67CE">
            <w:pPr>
              <w:spacing w:after="120"/>
              <w:jc w:val="both"/>
              <w:rPr>
                <w:b/>
                <w:bCs/>
              </w:rPr>
            </w:pPr>
            <w:r>
              <w:t>Tantárgy jellege: kötelező</w:t>
            </w:r>
          </w:p>
        </w:tc>
      </w:tr>
    </w:tbl>
    <w:p w14:paraId="109D93A8" w14:textId="77777777" w:rsidR="006F0B54" w:rsidRDefault="006F0B54" w:rsidP="006F0B54"/>
    <w:p w14:paraId="08366050" w14:textId="2FF509D5" w:rsidR="006F0B54" w:rsidRPr="006F0B54" w:rsidRDefault="006F0B54" w:rsidP="006F0B54">
      <w:pPr>
        <w:jc w:val="both"/>
        <w:rPr>
          <w:sz w:val="22"/>
          <w:szCs w:val="22"/>
        </w:rPr>
      </w:pPr>
      <w:r w:rsidRPr="006F0B54">
        <w:rPr>
          <w:b/>
          <w:sz w:val="22"/>
          <w:szCs w:val="22"/>
        </w:rPr>
        <w:t>A tantárgy képzési célja:</w:t>
      </w:r>
      <w:r w:rsidRPr="006F0B54">
        <w:rPr>
          <w:sz w:val="22"/>
          <w:szCs w:val="22"/>
        </w:rPr>
        <w:t xml:space="preserve"> az óvodai zenei nevelés cél- és feladatrendszere, Kodály Zoltán zenepedagógiai elvei (ismétlésként) dalok, mondókák, hangszerek a zenei nevelés szolgálatában, a repertoár folyamatos bővítése, színesítése. Furulyajáték, a  zenei tevékenységek biztonságának megszerzése. Fantáziadús, kreatív zenei játékok f</w:t>
      </w:r>
      <w:r>
        <w:rPr>
          <w:sz w:val="22"/>
          <w:szCs w:val="22"/>
        </w:rPr>
        <w:t>űzés</w:t>
      </w:r>
      <w:r w:rsidRPr="006F0B54">
        <w:rPr>
          <w:sz w:val="22"/>
          <w:szCs w:val="22"/>
        </w:rPr>
        <w:t>e, tiszta éneklés</w:t>
      </w:r>
      <w:r>
        <w:rPr>
          <w:sz w:val="22"/>
          <w:szCs w:val="22"/>
        </w:rPr>
        <w:t xml:space="preserve">, szép, motiváló, </w:t>
      </w:r>
      <w:r w:rsidRPr="006F0B54">
        <w:rPr>
          <w:sz w:val="22"/>
          <w:szCs w:val="22"/>
        </w:rPr>
        <w:t>kifejező előadás</w:t>
      </w:r>
      <w:r>
        <w:rPr>
          <w:sz w:val="22"/>
          <w:szCs w:val="22"/>
        </w:rPr>
        <w:t>.</w:t>
      </w:r>
    </w:p>
    <w:p w14:paraId="29198D18" w14:textId="77777777" w:rsidR="006F0B54" w:rsidRDefault="006F0B54" w:rsidP="006F0B54">
      <w:r>
        <w:rPr>
          <w:b/>
        </w:rPr>
        <w:t>Tematika: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8005"/>
      </w:tblGrid>
      <w:tr w:rsidR="006F0B54" w14:paraId="1EA074F8" w14:textId="77777777" w:rsidTr="000C67CE">
        <w:trPr>
          <w:trHeight w:val="295"/>
        </w:trPr>
        <w:tc>
          <w:tcPr>
            <w:tcW w:w="1069" w:type="dxa"/>
          </w:tcPr>
          <w:p w14:paraId="544695C1" w14:textId="77777777" w:rsidR="006F0B54" w:rsidRDefault="006F0B54" w:rsidP="000C67CE">
            <w:p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131" w:type="dxa"/>
          </w:tcPr>
          <w:p w14:paraId="32EBE442" w14:textId="77777777" w:rsidR="006F0B54" w:rsidRDefault="006F0B54" w:rsidP="000C67CE">
            <w:pPr>
              <w:rPr>
                <w:b/>
                <w:bCs/>
              </w:rPr>
            </w:pPr>
            <w:r>
              <w:rPr>
                <w:b/>
                <w:bCs/>
              </w:rPr>
              <w:t>Előadás/Gyakorlat</w:t>
            </w:r>
          </w:p>
        </w:tc>
      </w:tr>
      <w:tr w:rsidR="006F0B54" w14:paraId="66B9BE9D" w14:textId="77777777" w:rsidTr="000C67CE">
        <w:trPr>
          <w:trHeight w:val="295"/>
        </w:trPr>
        <w:tc>
          <w:tcPr>
            <w:tcW w:w="1069" w:type="dxa"/>
          </w:tcPr>
          <w:p w14:paraId="0CB42264" w14:textId="15F67509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75981710" w14:textId="47CFB470" w:rsidR="006F0B54" w:rsidRDefault="006F0B54" w:rsidP="000C67CE">
            <w:r>
              <w:t>A Forrai-könyv ritkább, kevéssé ismert dalai, furulyán is. Mondókák kreatívan.</w:t>
            </w:r>
          </w:p>
        </w:tc>
      </w:tr>
      <w:tr w:rsidR="006F0B54" w14:paraId="41A1843B" w14:textId="77777777" w:rsidTr="000C67CE">
        <w:trPr>
          <w:trHeight w:val="361"/>
        </w:trPr>
        <w:tc>
          <w:tcPr>
            <w:tcW w:w="1069" w:type="dxa"/>
          </w:tcPr>
          <w:p w14:paraId="7ED28C56" w14:textId="2AF495C4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6E5EB062" w14:textId="288E747B" w:rsidR="006F0B54" w:rsidRDefault="006F0B54" w:rsidP="000C67CE">
            <w:pPr>
              <w:snapToGrid w:val="0"/>
              <w:spacing w:before="60"/>
              <w:jc w:val="both"/>
            </w:pPr>
            <w:r>
              <w:t>A Forrai-könyv ritkább, kevéssé ismert dalai, furulyán is. Mondókák kísérettel.</w:t>
            </w:r>
          </w:p>
        </w:tc>
      </w:tr>
      <w:tr w:rsidR="006F0B54" w14:paraId="728B6A0B" w14:textId="77777777" w:rsidTr="000C67CE">
        <w:trPr>
          <w:trHeight w:val="361"/>
        </w:trPr>
        <w:tc>
          <w:tcPr>
            <w:tcW w:w="1069" w:type="dxa"/>
          </w:tcPr>
          <w:p w14:paraId="6C5AA32C" w14:textId="306D1D24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6C32C3B8" w14:textId="14814D40" w:rsidR="006F0B54" w:rsidRDefault="006F0B54" w:rsidP="000C67CE">
            <w:pPr>
              <w:snapToGrid w:val="0"/>
              <w:spacing w:before="60"/>
              <w:jc w:val="both"/>
            </w:pPr>
            <w:r>
              <w:t>Más gyűjtemények, antológiák, összeállítások bemutatása egyéni feladatként is.</w:t>
            </w:r>
          </w:p>
        </w:tc>
      </w:tr>
      <w:tr w:rsidR="006F0B54" w14:paraId="63ECF798" w14:textId="77777777" w:rsidTr="000C67CE">
        <w:trPr>
          <w:trHeight w:val="295"/>
        </w:trPr>
        <w:tc>
          <w:tcPr>
            <w:tcW w:w="1069" w:type="dxa"/>
          </w:tcPr>
          <w:p w14:paraId="6970201B" w14:textId="5B9DE51D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0D8C8C3F" w14:textId="150DB8CC" w:rsidR="006F0B54" w:rsidRDefault="006F0B54" w:rsidP="000C67CE">
            <w:r>
              <w:t>Ezekből fűzött énekes játékcsokrok vezetése, levezénylése, furulyázás.</w:t>
            </w:r>
          </w:p>
        </w:tc>
      </w:tr>
      <w:tr w:rsidR="006F0B54" w14:paraId="18DD3DB2" w14:textId="77777777" w:rsidTr="000C67CE">
        <w:trPr>
          <w:trHeight w:val="361"/>
        </w:trPr>
        <w:tc>
          <w:tcPr>
            <w:tcW w:w="1069" w:type="dxa"/>
          </w:tcPr>
          <w:p w14:paraId="14E37097" w14:textId="536B69D1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746319AF" w14:textId="77777777" w:rsidR="006F0B54" w:rsidRDefault="006F0B54" w:rsidP="000C67CE">
            <w:pPr>
              <w:snapToGrid w:val="0"/>
              <w:spacing w:before="60"/>
              <w:jc w:val="both"/>
            </w:pPr>
            <w:r>
              <w:t>Az értékes és a múlandó szemelvények megkülönböztetésének szempontjai.</w:t>
            </w:r>
          </w:p>
        </w:tc>
      </w:tr>
      <w:tr w:rsidR="006F0B54" w14:paraId="785F394B" w14:textId="77777777" w:rsidTr="000C67CE">
        <w:trPr>
          <w:trHeight w:val="295"/>
        </w:trPr>
        <w:tc>
          <w:tcPr>
            <w:tcW w:w="1069" w:type="dxa"/>
          </w:tcPr>
          <w:p w14:paraId="7A949786" w14:textId="5AC7606C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3185E2EC" w14:textId="77777777" w:rsidR="006F0B54" w:rsidRDefault="006F0B54" w:rsidP="000C67CE">
            <w:r>
              <w:t>Az énekes játékokat feldolgozó egy-két tudományos munka megismerése.</w:t>
            </w:r>
          </w:p>
        </w:tc>
      </w:tr>
      <w:tr w:rsidR="006F0B54" w14:paraId="1B5DE998" w14:textId="77777777" w:rsidTr="000C67CE">
        <w:trPr>
          <w:trHeight w:val="312"/>
        </w:trPr>
        <w:tc>
          <w:tcPr>
            <w:tcW w:w="1069" w:type="dxa"/>
          </w:tcPr>
          <w:p w14:paraId="7825EFF9" w14:textId="2DCB05D9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62741BDD" w14:textId="107949D8" w:rsidR="006F0B54" w:rsidRDefault="006F0B54" w:rsidP="000C67CE">
            <w:r>
              <w:t>Énekes játékcsokrok vezetése. Furulyázás. A kottaolvasás állandó szinten tartása.</w:t>
            </w:r>
          </w:p>
        </w:tc>
      </w:tr>
      <w:tr w:rsidR="006F0B54" w14:paraId="2F133C93" w14:textId="77777777" w:rsidTr="000C67CE">
        <w:trPr>
          <w:trHeight w:val="295"/>
        </w:trPr>
        <w:tc>
          <w:tcPr>
            <w:tcW w:w="1069" w:type="dxa"/>
          </w:tcPr>
          <w:p w14:paraId="7CD72CCE" w14:textId="60AC1DE9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65DECAB4" w14:textId="2E18A6E6" w:rsidR="006F0B54" w:rsidRDefault="006F0B54" w:rsidP="000C67CE">
            <w:r>
              <w:t>Énekes játékcsokrok vezetése. Furulyázás. A kottaolvasás állandó szinten tartása.</w:t>
            </w:r>
          </w:p>
        </w:tc>
      </w:tr>
      <w:tr w:rsidR="006F0B54" w14:paraId="29FB11A0" w14:textId="77777777" w:rsidTr="000C67CE">
        <w:trPr>
          <w:trHeight w:val="295"/>
        </w:trPr>
        <w:tc>
          <w:tcPr>
            <w:tcW w:w="1069" w:type="dxa"/>
          </w:tcPr>
          <w:p w14:paraId="10079D6F" w14:textId="460469CE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0F2F707D" w14:textId="74F121F3" w:rsidR="006F0B54" w:rsidRDefault="006F0B54" w:rsidP="000C67CE">
            <w:r>
              <w:t>Kedvencek börzéje, akár tervezett szakdolgozati témákról rendezett ötleteléssel.</w:t>
            </w:r>
          </w:p>
        </w:tc>
      </w:tr>
      <w:tr w:rsidR="006F0B54" w14:paraId="298BBA25" w14:textId="77777777" w:rsidTr="000C67CE">
        <w:trPr>
          <w:trHeight w:val="279"/>
        </w:trPr>
        <w:tc>
          <w:tcPr>
            <w:tcW w:w="1069" w:type="dxa"/>
          </w:tcPr>
          <w:p w14:paraId="1FDFF308" w14:textId="325BEED6" w:rsidR="006F0B54" w:rsidRDefault="006F0B54" w:rsidP="000C67CE">
            <w:pPr>
              <w:jc w:val="center"/>
            </w:pPr>
          </w:p>
        </w:tc>
        <w:tc>
          <w:tcPr>
            <w:tcW w:w="8131" w:type="dxa"/>
          </w:tcPr>
          <w:p w14:paraId="6D7B2D74" w14:textId="77777777" w:rsidR="006F0B54" w:rsidRDefault="006F0B54" w:rsidP="000C67CE">
            <w:r>
              <w:t>Összegzés, a félév lezárása.</w:t>
            </w:r>
          </w:p>
        </w:tc>
      </w:tr>
    </w:tbl>
    <w:p w14:paraId="7070F2C8" w14:textId="77777777" w:rsidR="006F0B54" w:rsidRDefault="006F0B54" w:rsidP="006F0B54"/>
    <w:p w14:paraId="381EDE97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b/>
          <w:sz w:val="22"/>
          <w:szCs w:val="22"/>
        </w:rPr>
        <w:t>Követelmények:</w:t>
      </w:r>
      <w:r w:rsidRPr="003847C4">
        <w:rPr>
          <w:sz w:val="22"/>
          <w:szCs w:val="22"/>
        </w:rPr>
        <w:t xml:space="preserve"> </w:t>
      </w:r>
    </w:p>
    <w:p w14:paraId="134E0B1E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gyakorlati jegy a teljesített feladatok és felmondott memoriter anyagok alapján </w:t>
      </w:r>
    </w:p>
    <w:p w14:paraId="340D4395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b/>
          <w:sz w:val="22"/>
          <w:szCs w:val="22"/>
        </w:rPr>
        <w:t>Feldolgozás módszere:</w:t>
      </w:r>
      <w:r w:rsidRPr="003847C4">
        <w:rPr>
          <w:sz w:val="22"/>
          <w:szCs w:val="22"/>
        </w:rPr>
        <w:t xml:space="preserve"> </w:t>
      </w:r>
    </w:p>
    <w:p w14:paraId="7BE6821E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>Előadás - órai jegyzet, kották, szemelvénygyűjtemények, gyakorlati vezetés</w:t>
      </w:r>
    </w:p>
    <w:p w14:paraId="551AB4AE" w14:textId="77777777" w:rsidR="006F0B54" w:rsidRPr="00D100F9" w:rsidRDefault="006F0B54" w:rsidP="006F0B54"/>
    <w:p w14:paraId="7C9253BE" w14:textId="38EF3F99" w:rsidR="006F0B54" w:rsidRDefault="006F0B54" w:rsidP="006F0B54">
      <w:pPr>
        <w:rPr>
          <w:sz w:val="22"/>
          <w:szCs w:val="22"/>
        </w:rPr>
      </w:pPr>
      <w:r w:rsidRPr="00D100F9">
        <w:rPr>
          <w:b/>
          <w:bCs/>
          <w:sz w:val="22"/>
          <w:szCs w:val="22"/>
        </w:rPr>
        <w:t>Előfeltétel:</w:t>
      </w:r>
      <w:r>
        <w:rPr>
          <w:b/>
          <w:bCs/>
          <w:sz w:val="22"/>
          <w:szCs w:val="22"/>
        </w:rPr>
        <w:t xml:space="preserve"> </w:t>
      </w:r>
      <w:r w:rsidRPr="00D100F9">
        <w:rPr>
          <w:sz w:val="22"/>
          <w:szCs w:val="22"/>
        </w:rPr>
        <w:t xml:space="preserve">Ének-zene és módszertana </w:t>
      </w:r>
      <w:r w:rsidR="00F87845">
        <w:rPr>
          <w:sz w:val="22"/>
          <w:szCs w:val="22"/>
        </w:rPr>
        <w:t>3</w:t>
      </w:r>
      <w:r w:rsidRPr="00D100F9">
        <w:rPr>
          <w:sz w:val="22"/>
          <w:szCs w:val="22"/>
        </w:rPr>
        <w:t>.</w:t>
      </w:r>
    </w:p>
    <w:p w14:paraId="14A3ACBE" w14:textId="77777777" w:rsidR="006F0B54" w:rsidRPr="00130948" w:rsidRDefault="006F0B54" w:rsidP="006F0B54">
      <w:r w:rsidRPr="00130948">
        <w:rPr>
          <w:color w:val="3C4043"/>
          <w:spacing w:val="3"/>
          <w:shd w:val="clear" w:color="auto" w:fill="FFFFFF"/>
        </w:rPr>
        <w:t>A kurzusteljesítés speciális feltételei:</w:t>
      </w:r>
      <w:r>
        <w:rPr>
          <w:color w:val="3C4043"/>
          <w:spacing w:val="3"/>
          <w:shd w:val="clear" w:color="auto" w:fill="FFFFFF"/>
        </w:rPr>
        <w:t xml:space="preserve"> nincsenek.</w:t>
      </w:r>
    </w:p>
    <w:p w14:paraId="74D2FFE4" w14:textId="77777777" w:rsidR="006F0B54" w:rsidRPr="006F0B54" w:rsidRDefault="006F0B54" w:rsidP="006F0B54">
      <w:pPr>
        <w:rPr>
          <w:b/>
          <w:bCs/>
          <w:sz w:val="16"/>
          <w:szCs w:val="16"/>
        </w:rPr>
      </w:pPr>
    </w:p>
    <w:p w14:paraId="5DAFD260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b/>
          <w:sz w:val="22"/>
          <w:szCs w:val="22"/>
        </w:rPr>
        <w:t>Kötelező irodalom:</w:t>
      </w:r>
      <w:r w:rsidRPr="003847C4">
        <w:rPr>
          <w:sz w:val="22"/>
          <w:szCs w:val="22"/>
        </w:rPr>
        <w:t xml:space="preserve"> </w:t>
      </w:r>
    </w:p>
    <w:p w14:paraId="3D269327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1. Forrai Katalin: Ének az óvodában. EMB, Bp., 2004. ISBN 9633307406 </w:t>
      </w:r>
    </w:p>
    <w:p w14:paraId="0BE816B0" w14:textId="77777777" w:rsidR="006F0B5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2. Törzsök Béla: Zenehallgatás az óvodában. Holnap Kiadó, Bp., 1998. ISBN 963-3-462- 657 </w:t>
      </w:r>
    </w:p>
    <w:p w14:paraId="61BB1768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3. Kodály Zoltán: Kis emberek dalai. EMB, Bp., 1962 ISBN 9633307003 </w:t>
      </w:r>
    </w:p>
    <w:p w14:paraId="617DD6D5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4. </w:t>
      </w:r>
      <w:proofErr w:type="spellStart"/>
      <w:r w:rsidRPr="003847C4">
        <w:rPr>
          <w:sz w:val="22"/>
          <w:szCs w:val="22"/>
        </w:rPr>
        <w:t>Grolyóné-Szerepiné</w:t>
      </w:r>
      <w:proofErr w:type="spellEnd"/>
      <w:r w:rsidRPr="003847C4">
        <w:rPr>
          <w:sz w:val="22"/>
          <w:szCs w:val="22"/>
        </w:rPr>
        <w:t xml:space="preserve">: Jézus hív és vár. Énekgyűjtemény és imagyűjtemény. KPSZTI, </w:t>
      </w:r>
      <w:proofErr w:type="spellStart"/>
      <w:r w:rsidRPr="003847C4">
        <w:rPr>
          <w:sz w:val="22"/>
          <w:szCs w:val="22"/>
        </w:rPr>
        <w:t>B</w:t>
      </w:r>
      <w:r>
        <w:rPr>
          <w:sz w:val="22"/>
          <w:szCs w:val="22"/>
        </w:rPr>
        <w:t>p</w:t>
      </w:r>
      <w:proofErr w:type="spellEnd"/>
      <w:r w:rsidRPr="003847C4">
        <w:rPr>
          <w:sz w:val="22"/>
          <w:szCs w:val="22"/>
        </w:rPr>
        <w:t xml:space="preserve">, 2006. </w:t>
      </w:r>
    </w:p>
    <w:p w14:paraId="33A7925B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5. Horváth-Egyed </w:t>
      </w:r>
      <w:proofErr w:type="spellStart"/>
      <w:r w:rsidRPr="003847C4">
        <w:rPr>
          <w:sz w:val="22"/>
          <w:szCs w:val="22"/>
        </w:rPr>
        <w:t>Zs</w:t>
      </w:r>
      <w:proofErr w:type="spellEnd"/>
      <w:r w:rsidRPr="003847C4">
        <w:rPr>
          <w:sz w:val="22"/>
          <w:szCs w:val="22"/>
        </w:rPr>
        <w:t>. Óvodások és kisiskolások énekeskönyve. Apor Vilmos katolikus Főiskola, 2010. ISBN 979 0 801550 88 7</w:t>
      </w:r>
    </w:p>
    <w:p w14:paraId="3EA672E4" w14:textId="77777777" w:rsidR="006F0B54" w:rsidRPr="003847C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6. Zeneismeret alapjai. </w:t>
      </w:r>
      <w:hyperlink r:id="rId4" w:history="1">
        <w:r w:rsidRPr="003847C4">
          <w:rPr>
            <w:rStyle w:val="Hiperhivatkozs"/>
            <w:rFonts w:eastAsiaTheme="majorEastAsia"/>
            <w:sz w:val="22"/>
            <w:szCs w:val="22"/>
          </w:rPr>
          <w:t>http://www.finale.hu/dallam.htm</w:t>
        </w:r>
      </w:hyperlink>
    </w:p>
    <w:p w14:paraId="129279C2" w14:textId="77777777" w:rsidR="006F0B54" w:rsidRDefault="006F0B54" w:rsidP="006F0B54">
      <w:pPr>
        <w:rPr>
          <w:sz w:val="22"/>
          <w:szCs w:val="22"/>
        </w:rPr>
      </w:pPr>
      <w:r w:rsidRPr="003847C4">
        <w:rPr>
          <w:sz w:val="22"/>
          <w:szCs w:val="22"/>
        </w:rPr>
        <w:t xml:space="preserve">7. Kottaolvasási alapismeretek. http://library.thinkquest.org/05aug/01340/hun/kodme.html 8. Furulyajáték alapjai. http://www.recorder-fingerings.com/hu/F.php?t=aDeu.3Ao.1f </w:t>
      </w:r>
    </w:p>
    <w:p w14:paraId="1886EA2B" w14:textId="77777777" w:rsidR="006F0B54" w:rsidRDefault="006F0B54" w:rsidP="006F0B54">
      <w:pPr>
        <w:rPr>
          <w:sz w:val="22"/>
          <w:szCs w:val="22"/>
        </w:rPr>
      </w:pPr>
    </w:p>
    <w:p w14:paraId="75014698" w14:textId="77777777" w:rsidR="000469BB" w:rsidRDefault="000469BB" w:rsidP="000469BB">
      <w:pPr>
        <w:shd w:val="clear" w:color="auto" w:fill="FFFFFF"/>
        <w:jc w:val="both"/>
        <w:rPr>
          <w:color w:val="222222"/>
        </w:rPr>
      </w:pPr>
      <w:r>
        <w:rPr>
          <w:color w:val="000000"/>
        </w:rPr>
        <w:t>A kedvezményes teljesítés feltételei (14. évét be nem töltött gyereket nevelők számára): a tantárgy jellegéből adódóan nincsenek.</w:t>
      </w:r>
    </w:p>
    <w:p w14:paraId="3E043B4B" w14:textId="77777777" w:rsidR="006F0B54" w:rsidRPr="003847C4" w:rsidRDefault="006F0B54" w:rsidP="006F0B54">
      <w:pPr>
        <w:rPr>
          <w:sz w:val="22"/>
          <w:szCs w:val="22"/>
        </w:rPr>
      </w:pPr>
    </w:p>
    <w:p w14:paraId="1855D4A8" w14:textId="2492FCAA" w:rsidR="006F0B54" w:rsidRDefault="006F0B54" w:rsidP="006F0B54">
      <w:r>
        <w:t>2026. jan. 25.</w:t>
      </w:r>
    </w:p>
    <w:p w14:paraId="2FCBE7F4" w14:textId="77777777" w:rsidR="006F0B54" w:rsidRDefault="006F0B54" w:rsidP="006F0B54"/>
    <w:p w14:paraId="116F67E3" w14:textId="51704928" w:rsidR="00DB5C5A" w:rsidRPr="000469BB" w:rsidRDefault="006F0B54" w:rsidP="000469BB">
      <w:pPr>
        <w:jc w:val="right"/>
        <w:rPr>
          <w:sz w:val="28"/>
          <w:szCs w:val="28"/>
        </w:rPr>
      </w:pPr>
      <w:r>
        <w:t>Pödör Eszter</w:t>
      </w:r>
    </w:p>
    <w:sectPr w:rsidR="00DB5C5A" w:rsidRPr="0004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4"/>
    <w:rsid w:val="000469BB"/>
    <w:rsid w:val="005C25ED"/>
    <w:rsid w:val="006B2CBB"/>
    <w:rsid w:val="006F0B54"/>
    <w:rsid w:val="00DB5C5A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A782"/>
  <w15:chartTrackingRefBased/>
  <w15:docId w15:val="{6FDF44D0-64D7-4475-ADEC-E2BB716B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0B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F0B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0B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0B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0B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0B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0B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0B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0B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0B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0B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0B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0B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0B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0B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0B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0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F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0B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F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0B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F0B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0B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F0B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0B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0B5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6F0B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F0B5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rsid w:val="006F0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ale.hu/dallam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Eszter, N. Erika</dc:creator>
  <cp:keywords/>
  <dc:description/>
  <cp:lastModifiedBy>P. Eszter, N. Erika</cp:lastModifiedBy>
  <cp:revision>3</cp:revision>
  <dcterms:created xsi:type="dcterms:W3CDTF">2026-01-24T20:57:00Z</dcterms:created>
  <dcterms:modified xsi:type="dcterms:W3CDTF">2026-01-24T21:17:00Z</dcterms:modified>
</cp:coreProperties>
</file>